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 xml:space="preserve">Refusal </w:t>
      </w:r>
      <w:r>
        <w:rPr>
          <w:rtl w:val="0"/>
        </w:rPr>
        <w:t>S</w:t>
      </w:r>
      <w:r>
        <w:rPr>
          <w:rtl w:val="0"/>
        </w:rPr>
        <w:t xml:space="preserve">trategies, </w:t>
      </w:r>
      <w:r>
        <w:rPr>
          <w:rtl w:val="0"/>
        </w:rPr>
        <w:t>V</w:t>
      </w:r>
      <w:r>
        <w:rPr>
          <w:rtl w:val="0"/>
        </w:rPr>
        <w:t xml:space="preserve">ocabulary, and </w:t>
      </w:r>
      <w:r>
        <w:rPr>
          <w:rtl w:val="0"/>
        </w:rPr>
        <w:t>M</w:t>
      </w:r>
      <w:r>
        <w:rPr>
          <w:rtl w:val="0"/>
          <w:lang w:val="it-IT"/>
        </w:rPr>
        <w:t xml:space="preserve">odel </w:t>
      </w:r>
      <w:r>
        <w:rPr>
          <w:rtl w:val="0"/>
        </w:rPr>
        <w:t>D</w:t>
      </w:r>
      <w:r>
        <w:rPr>
          <w:rtl w:val="0"/>
        </w:rPr>
        <w:t>ialogs</w:t>
      </w:r>
    </w:p>
    <w:p>
      <w:pPr>
        <w:pStyle w:val="Subtitle"/>
        <w:bidi w:val="0"/>
      </w:pPr>
    </w:p>
    <w:p>
      <w:pPr>
        <w:pStyle w:val="Subtitle"/>
        <w:bidi w:val="0"/>
      </w:pPr>
      <w:r>
        <w:rPr>
          <w:rFonts w:cs="Arial Unicode MS" w:eastAsia="Arial Unicode MS"/>
          <w:rtl w:val="0"/>
          <w:lang w:val="en-US"/>
        </w:rPr>
        <w:t>Name: ______________________________    Class: _______     Date: _______</w:t>
      </w:r>
    </w:p>
    <w:p>
      <w:pPr>
        <w:pStyle w:val="Body"/>
        <w:bidi w:val="0"/>
      </w:pPr>
    </w:p>
    <w:p>
      <w:pPr>
        <w:pStyle w:val="Step directions"/>
        <w:bidi w:val="0"/>
      </w:pPr>
      <w:r>
        <w:rPr>
          <w:rtl w:val="0"/>
        </w:rPr>
        <w:t xml:space="preserve">Step 1: </w:t>
      </w:r>
      <w:r>
        <w:tab/>
      </w:r>
      <w:r>
        <w:rPr>
          <w:rtl w:val="0"/>
        </w:rPr>
        <w:t>Go over the following refusal strategies. Make sure you understand the meaning of all the vocabulary!</w:t>
      </w:r>
    </w:p>
    <w:tbl>
      <w:tblPr>
        <w:tblW w:w="1019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4" w:space="0" w:shadow="0" w:frame="0"/>
          <w:insideV w:val="single" w:color="000000" w:sz="4" w:space="0" w:shadow="0" w:frame="0"/>
        </w:tblBorders>
        <w:shd w:val="clear" w:color="auto" w:fill="auto"/>
        <w:tblLayout w:type="fixed"/>
      </w:tblPr>
      <w:tblGrid>
        <w:gridCol w:w="1789"/>
        <w:gridCol w:w="2826"/>
        <w:gridCol w:w="5579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7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bidi w:val="0"/>
            </w:pPr>
            <w:r>
              <w:rPr>
                <w:rFonts w:ascii="Arial" w:cs="Arial Unicode MS" w:hAnsi="Arial" w:eastAsia="Arial Unicode MS"/>
                <w:rtl w:val="0"/>
              </w:rPr>
              <w:t>Refusal strategy</w:t>
            </w:r>
          </w:p>
        </w:tc>
        <w:tc>
          <w:tcPr>
            <w:tcW w:type="dxa" w:w="2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bidi w:val="0"/>
            </w:pPr>
            <w:r>
              <w:rPr>
                <w:rFonts w:ascii="Arial" w:cs="Arial Unicode MS" w:hAnsi="Arial" w:eastAsia="Arial Unicode MS"/>
                <w:rtl w:val="0"/>
              </w:rPr>
              <w:t>Example expression</w:t>
            </w:r>
          </w:p>
        </w:tc>
        <w:tc>
          <w:tcPr>
            <w:tcW w:type="dxa" w:w="5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bidi w:val="0"/>
            </w:pPr>
            <w:r>
              <w:rPr>
                <w:rFonts w:ascii="Arial Unicode MS" w:cs="Arial Unicode MS" w:hAnsi="Arial Unicode MS" w:eastAsia="Arial" w:hint="eastAsia"/>
                <w:rtl w:val="0"/>
              </w:rPr>
              <w:t>日本語で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78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" w:hAnsi="Gill Sans"/>
                <w:rtl w:val="0"/>
              </w:rPr>
              <w:t>Positive response</w:t>
            </w:r>
          </w:p>
        </w:tc>
        <w:tc>
          <w:tcPr>
            <w:tcW w:type="dxa" w:w="2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 Light" w:hAnsi="Gill Sans Light"/>
                <w:i w:val="1"/>
                <w:iCs w:val="1"/>
                <w:rtl w:val="0"/>
              </w:rPr>
              <w:t>Umm, that sounds wonderful but</w:t>
            </w:r>
            <w:r>
              <w:rPr>
                <w:rFonts w:ascii="Gill Sans Light" w:hAnsi="Gill Sans Light" w:hint="default"/>
                <w:i w:val="1"/>
                <w:iCs w:val="1"/>
                <w:rtl w:val="0"/>
              </w:rPr>
              <w:t>…</w:t>
            </w:r>
          </w:p>
        </w:tc>
        <w:tc>
          <w:tcPr>
            <w:tcW w:type="dxa" w:w="5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78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5d5d5"/>
          </w:tcPr>
          <w:p/>
        </w:tc>
        <w:tc>
          <w:tcPr>
            <w:tcW w:type="dxa" w:w="2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 Light" w:hAnsi="Gill Sans Light"/>
                <w:i w:val="1"/>
                <w:iCs w:val="1"/>
                <w:rtl w:val="0"/>
              </w:rPr>
              <w:t>Hm. I</w:t>
            </w:r>
            <w:r>
              <w:rPr>
                <w:rFonts w:ascii="Gill Sans Light" w:hAnsi="Gill Sans Light" w:hint="default"/>
                <w:i w:val="1"/>
                <w:iCs w:val="1"/>
                <w:rtl w:val="0"/>
              </w:rPr>
              <w:t>’</w:t>
            </w:r>
            <w:r>
              <w:rPr>
                <w:rFonts w:ascii="Gill Sans Light" w:hAnsi="Gill Sans Light"/>
                <w:i w:val="1"/>
                <w:iCs w:val="1"/>
                <w:rtl w:val="0"/>
              </w:rPr>
              <w:t>d like to/love to but</w:t>
            </w:r>
            <w:r>
              <w:rPr>
                <w:rFonts w:ascii="Gill Sans Light" w:hAnsi="Gill Sans Light" w:hint="default"/>
                <w:i w:val="1"/>
                <w:iCs w:val="1"/>
                <w:rtl w:val="0"/>
              </w:rPr>
              <w:t>…</w:t>
            </w:r>
          </w:p>
        </w:tc>
        <w:tc>
          <w:tcPr>
            <w:tcW w:type="dxa" w:w="5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78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5d5d5"/>
          </w:tcPr>
          <w:p/>
        </w:tc>
        <w:tc>
          <w:tcPr>
            <w:tcW w:type="dxa" w:w="2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 Light" w:hAnsi="Gill Sans Light"/>
                <w:i w:val="1"/>
                <w:iCs w:val="1"/>
                <w:rtl w:val="0"/>
              </w:rPr>
              <w:t>Ah, I wish I could, but</w:t>
            </w:r>
            <w:r>
              <w:rPr>
                <w:rFonts w:ascii="Gill Sans Light" w:hAnsi="Gill Sans Light" w:hint="default"/>
                <w:i w:val="1"/>
                <w:iCs w:val="1"/>
                <w:rtl w:val="0"/>
              </w:rPr>
              <w:t>…</w:t>
            </w:r>
          </w:p>
        </w:tc>
        <w:tc>
          <w:tcPr>
            <w:tcW w:type="dxa" w:w="5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78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" w:hAnsi="Gill Sans"/>
                <w:rtl w:val="0"/>
              </w:rPr>
              <w:t>Thanking</w:t>
            </w:r>
          </w:p>
        </w:tc>
        <w:tc>
          <w:tcPr>
            <w:tcW w:type="dxa" w:w="2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 Light" w:hAnsi="Gill Sans Light"/>
                <w:i w:val="1"/>
                <w:iCs w:val="1"/>
                <w:rtl w:val="0"/>
              </w:rPr>
              <w:t>Thank you for the invitation/offer.</w:t>
            </w:r>
          </w:p>
        </w:tc>
        <w:tc>
          <w:tcPr>
            <w:tcW w:type="dxa" w:w="5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78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5d5d5"/>
          </w:tcPr>
          <w:p/>
        </w:tc>
        <w:tc>
          <w:tcPr>
            <w:tcW w:type="dxa" w:w="2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 Light" w:hAnsi="Gill Sans Light"/>
                <w:i w:val="1"/>
                <w:iCs w:val="1"/>
                <w:rtl w:val="0"/>
              </w:rPr>
              <w:t>Thanks, but...</w:t>
            </w:r>
          </w:p>
        </w:tc>
        <w:tc>
          <w:tcPr>
            <w:tcW w:type="dxa" w:w="5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78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" w:hAnsi="Gill Sans"/>
                <w:rtl w:val="0"/>
              </w:rPr>
              <w:t>Apology</w:t>
            </w:r>
          </w:p>
        </w:tc>
        <w:tc>
          <w:tcPr>
            <w:tcW w:type="dxa" w:w="2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 Light" w:hAnsi="Gill Sans Light"/>
                <w:i w:val="1"/>
                <w:iCs w:val="1"/>
                <w:rtl w:val="0"/>
              </w:rPr>
              <w:t>Umm, I</w:t>
            </w:r>
            <w:r>
              <w:rPr>
                <w:rFonts w:ascii="Gill Sans Light" w:hAnsi="Gill Sans Light" w:hint="default"/>
                <w:i w:val="1"/>
                <w:iCs w:val="1"/>
                <w:rtl w:val="0"/>
              </w:rPr>
              <w:t>’</w:t>
            </w:r>
            <w:r>
              <w:rPr>
                <w:rFonts w:ascii="Gill Sans Light" w:hAnsi="Gill Sans Light"/>
                <w:i w:val="1"/>
                <w:iCs w:val="1"/>
                <w:rtl w:val="0"/>
              </w:rPr>
              <w:t>m sorry, but</w:t>
            </w:r>
            <w:r>
              <w:rPr>
                <w:rFonts w:ascii="Gill Sans Light" w:hAnsi="Gill Sans Light" w:hint="default"/>
                <w:i w:val="1"/>
                <w:iCs w:val="1"/>
                <w:rtl w:val="0"/>
              </w:rPr>
              <w:t>…</w:t>
            </w:r>
          </w:p>
        </w:tc>
        <w:tc>
          <w:tcPr>
            <w:tcW w:type="dxa" w:w="5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78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" w:hAnsi="Gill Sans"/>
                <w:rtl w:val="0"/>
              </w:rPr>
              <w:t>Alternative</w:t>
            </w:r>
          </w:p>
        </w:tc>
        <w:tc>
          <w:tcPr>
            <w:tcW w:type="dxa" w:w="2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 Light" w:hAnsi="Gill Sans Light"/>
                <w:i w:val="1"/>
                <w:iCs w:val="1"/>
                <w:rtl w:val="0"/>
              </w:rPr>
              <w:t>How about (next weekend)?</w:t>
            </w:r>
          </w:p>
        </w:tc>
        <w:tc>
          <w:tcPr>
            <w:tcW w:type="dxa" w:w="5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78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5d5d5"/>
          </w:tcPr>
          <w:p/>
        </w:tc>
        <w:tc>
          <w:tcPr>
            <w:tcW w:type="dxa" w:w="2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 Light" w:hAnsi="Gill Sans Light"/>
                <w:i w:val="1"/>
                <w:iCs w:val="1"/>
                <w:rtl w:val="0"/>
              </w:rPr>
              <w:t>You could ask (someone else).</w:t>
            </w:r>
          </w:p>
        </w:tc>
        <w:tc>
          <w:tcPr>
            <w:tcW w:type="dxa" w:w="5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78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" w:hAnsi="Gill Sans"/>
                <w:rtl w:val="0"/>
              </w:rPr>
              <w:t>Direct refusal</w:t>
            </w:r>
          </w:p>
        </w:tc>
        <w:tc>
          <w:tcPr>
            <w:tcW w:type="dxa" w:w="2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 Light" w:hAnsi="Gill Sans Light"/>
                <w:i w:val="1"/>
                <w:iCs w:val="1"/>
                <w:rtl w:val="0"/>
              </w:rPr>
              <w:t>I can</w:t>
            </w:r>
            <w:r>
              <w:rPr>
                <w:rFonts w:ascii="Gill Sans Light" w:hAnsi="Gill Sans Light" w:hint="default"/>
                <w:i w:val="1"/>
                <w:iCs w:val="1"/>
                <w:rtl w:val="0"/>
              </w:rPr>
              <w:t>’</w:t>
            </w:r>
            <w:r>
              <w:rPr>
                <w:rFonts w:ascii="Gill Sans Light" w:hAnsi="Gill Sans Light"/>
                <w:i w:val="1"/>
                <w:iCs w:val="1"/>
                <w:rtl w:val="0"/>
              </w:rPr>
              <w:t>t go.</w:t>
            </w:r>
          </w:p>
        </w:tc>
        <w:tc>
          <w:tcPr>
            <w:tcW w:type="dxa" w:w="5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78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5d5d5"/>
          </w:tcPr>
          <w:p/>
        </w:tc>
        <w:tc>
          <w:tcPr>
            <w:tcW w:type="dxa" w:w="2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 Light" w:hAnsi="Gill Sans Light"/>
                <w:i w:val="1"/>
                <w:iCs w:val="1"/>
                <w:rtl w:val="0"/>
              </w:rPr>
              <w:t>I can</w:t>
            </w:r>
            <w:r>
              <w:rPr>
                <w:rFonts w:ascii="Gill Sans Light" w:hAnsi="Gill Sans Light" w:hint="default"/>
                <w:i w:val="1"/>
                <w:iCs w:val="1"/>
                <w:rtl w:val="0"/>
              </w:rPr>
              <w:t>’</w:t>
            </w:r>
            <w:r>
              <w:rPr>
                <w:rFonts w:ascii="Gill Sans Light" w:hAnsi="Gill Sans Light"/>
                <w:i w:val="1"/>
                <w:iCs w:val="1"/>
                <w:rtl w:val="0"/>
              </w:rPr>
              <w:t>t make it.</w:t>
            </w:r>
          </w:p>
        </w:tc>
        <w:tc>
          <w:tcPr>
            <w:tcW w:type="dxa" w:w="5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78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" w:hAnsi="Gill Sans"/>
                <w:rtl w:val="0"/>
              </w:rPr>
              <w:t>Reason</w:t>
            </w:r>
          </w:p>
        </w:tc>
        <w:tc>
          <w:tcPr>
            <w:tcW w:type="dxa" w:w="2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 Light" w:hAnsi="Gill Sans Light"/>
                <w:i w:val="1"/>
                <w:iCs w:val="1"/>
                <w:rtl w:val="0"/>
              </w:rPr>
              <w:t>I already have other plans.</w:t>
            </w:r>
          </w:p>
        </w:tc>
        <w:tc>
          <w:tcPr>
            <w:tcW w:type="dxa" w:w="5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78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5d5d5"/>
          </w:tcPr>
          <w:p/>
        </w:tc>
        <w:tc>
          <w:tcPr>
            <w:tcW w:type="dxa" w:w="28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</w:pPr>
            <w:r>
              <w:rPr>
                <w:rFonts w:ascii="Gill Sans Light" w:hAnsi="Gill Sans Light"/>
                <w:i w:val="1"/>
                <w:iCs w:val="1"/>
                <w:rtl w:val="0"/>
              </w:rPr>
              <w:t>I have to</w:t>
            </w:r>
            <w:r>
              <w:rPr>
                <w:rFonts w:ascii="Gill Sans Light" w:hAnsi="Gill Sans Light" w:hint="default"/>
                <w:i w:val="1"/>
                <w:iCs w:val="1"/>
                <w:rtl w:val="0"/>
              </w:rPr>
              <w:t xml:space="preserve">… </w:t>
            </w:r>
          </w:p>
        </w:tc>
        <w:tc>
          <w:tcPr>
            <w:tcW w:type="dxa" w:w="55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Body"/>
        <w:bidi w:val="0"/>
      </w:pPr>
    </w:p>
    <w:p>
      <w:pPr>
        <w:pStyle w:val="Body"/>
        <w:tabs>
          <w:tab w:val="left" w:pos="9865"/>
        </w:tabs>
      </w:pPr>
    </w:p>
    <w:p>
      <w:pPr>
        <w:pStyle w:val="Body"/>
        <w:tabs>
          <w:tab w:val="left" w:pos="9865"/>
        </w:tabs>
      </w:pPr>
      <w:r>
        <w:rPr>
          <w:rtl w:val="0"/>
          <w:lang w:val="en-US"/>
        </w:rPr>
        <w:t xml:space="preserve">Have you noticed these refusal strategies before? If so, please share your experience with the class. </w:t>
      </w:r>
    </w:p>
    <w:p>
      <w:pPr>
        <w:pStyle w:val="Body"/>
        <w:bidi w:val="0"/>
      </w:pPr>
    </w:p>
    <w:p>
      <w:pPr>
        <w:pStyle w:val="Step directions"/>
        <w:bidi w:val="0"/>
      </w:pPr>
      <w:r>
        <w:rPr>
          <w:rtl w:val="0"/>
        </w:rPr>
        <w:t xml:space="preserve">Step 2: </w:t>
      </w:r>
      <w:r>
        <w:tab/>
      </w:r>
      <w:r>
        <w:rPr>
          <w:rtl w:val="0"/>
        </w:rPr>
        <w:t>With a partner, read the model dialogs below, then underline and label each refusal strategy expression</w:t>
      </w:r>
      <w:r>
        <w:rPr>
          <w:rtl w:val="0"/>
        </w:rPr>
        <w:t xml:space="preserve"> </w:t>
        <w:br w:type="textWrapping"/>
        <w:tab/>
      </w:r>
      <w:r>
        <w:rPr>
          <w:rtl w:val="0"/>
        </w:rPr>
        <w:t>like in the example below</w:t>
      </w:r>
      <w:r>
        <w:rPr>
          <w:rtl w:val="0"/>
        </w:rPr>
        <w:t>:</w:t>
      </w:r>
    </w:p>
    <w:p>
      <w:pPr>
        <w:pStyle w:val="Subtitle"/>
        <w:bidi w:val="0"/>
      </w:pPr>
      <w:r>
        <w:rPr>
          <w:rFonts w:cs="Arial Unicode MS" w:eastAsia="Arial Unicode MS"/>
          <w:rtl w:val="0"/>
          <w:lang w:val="en-US"/>
        </w:rPr>
        <w:t>Example:</w:t>
      </w:r>
    </w:p>
    <w:p>
      <w:pPr>
        <w:pStyle w:val="Sample dialogs"/>
        <w:bidi w:val="0"/>
      </w:pPr>
      <w:r>
        <w:rPr>
          <w:rtl w:val="0"/>
        </w:rPr>
        <w:t>A: I</w:t>
      </w:r>
      <w:r>
        <w:rPr>
          <w:rtl w:val="1"/>
        </w:rPr>
        <w:t>’</w:t>
      </w:r>
      <w:r>
        <w:rPr>
          <w:rtl w:val="0"/>
        </w:rPr>
        <w:t>m heading to that new restaurant with some friends on Saturday. Would you like to grab lunch with us?</w:t>
      </w:r>
      <w:r>
        <w:rPr>
          <w:rtl w:val="0"/>
        </w:rPr>
        <w:t> </w:t>
      </w:r>
    </w:p>
    <w:p>
      <w:pPr>
        <w:pStyle w:val="Sample dialogs"/>
        <w:spacing w:line="240" w:lineRule="auto"/>
        <w:rPr>
          <w:rFonts w:ascii="Noteworthy Light" w:cs="Noteworthy Light" w:hAnsi="Noteworthy Light" w:eastAsia="Noteworthy Light"/>
        </w:rPr>
      </w:pPr>
      <w:r>
        <w:rPr>
          <w:rtl w:val="0"/>
          <w:lang w:val="en-US"/>
        </w:rPr>
        <w:t>B: Cool! That sounds like a lot of fun.</w:t>
      </w:r>
      <w:r>
        <w:rPr>
          <w:rtl w:val="0"/>
          <w:lang w:val="en-US"/>
        </w:rPr>
        <w:t xml:space="preserve"> </w:t>
      </w:r>
      <w:r>
        <w:rPr>
          <w:rtl w:val="0"/>
        </w:rPr>
        <w:t xml:space="preserve"> </w:t>
      </w:r>
      <w:r>
        <w:rPr>
          <w:u w:val="single"/>
          <w:rtl w:val="0"/>
        </w:rPr>
        <w:t>I</w:t>
      </w:r>
      <w:r>
        <w:rPr>
          <w:u w:val="single"/>
          <w:rtl w:val="1"/>
        </w:rPr>
        <w:t>’</w:t>
      </w:r>
      <w:r>
        <w:rPr>
          <w:u w:val="single"/>
          <w:rtl w:val="0"/>
          <w:lang w:val="en-US"/>
        </w:rPr>
        <w:t>d love to go, but I can</w:t>
      </w:r>
      <w:r>
        <w:rPr>
          <w:u w:val="single"/>
          <w:rtl w:val="1"/>
        </w:rPr>
        <w:t>’</w:t>
      </w:r>
      <w:r>
        <w:rPr>
          <w:u w:val="single"/>
          <w:rtl w:val="0"/>
        </w:rPr>
        <w:t>t.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 </w:t>
      </w:r>
      <w:r>
        <w:rPr>
          <w:u w:val="single"/>
          <w:rtl w:val="0"/>
          <w:lang w:val="en-US"/>
        </w:rPr>
        <w:t>I have to help my friend move that day.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 xml:space="preserve">Thanks anyways! </w:t>
      </w:r>
      <w:r>
        <w:br w:type="textWrapping"/>
      </w:r>
      <w:r>
        <w:rPr>
          <w:rtl w:val="0"/>
          <w:lang w:val="en-US"/>
        </w:rPr>
        <w:t xml:space="preserve">               </w:t>
      </w:r>
      <w:r>
        <w:rPr>
          <w:rFonts w:ascii="Noteworthy Light" w:hAnsi="Noteworthy Light"/>
          <w:rtl w:val="0"/>
          <w:lang w:val="en-US"/>
        </w:rPr>
        <w:t xml:space="preserve">(positive response) </w:t>
        <w:tab/>
      </w:r>
      <w:r>
        <w:rPr>
          <w:rFonts w:ascii="Noteworthy Light" w:hAnsi="Noteworthy Light"/>
          <w:rtl w:val="0"/>
          <w:lang w:val="en-US"/>
        </w:rPr>
        <w:t xml:space="preserve">        </w:t>
      </w:r>
      <w:r>
        <w:rPr>
          <w:rFonts w:ascii="Noteworthy Light" w:hAnsi="Noteworthy Light"/>
          <w:rtl w:val="0"/>
          <w:lang w:val="fr-FR"/>
        </w:rPr>
        <w:t>(direct refusal)</w:t>
        <w:tab/>
        <w:tab/>
      </w:r>
      <w:r>
        <w:rPr>
          <w:rFonts w:ascii="Noteworthy Light" w:hAnsi="Noteworthy Light" w:hint="default"/>
          <w:rtl w:val="0"/>
        </w:rPr>
        <w:t xml:space="preserve">    </w:t>
      </w:r>
      <w:r>
        <w:rPr>
          <w:rFonts w:ascii="Noteworthy Light" w:hAnsi="Noteworthy Light"/>
          <w:rtl w:val="0"/>
          <w:lang w:val="en-US"/>
        </w:rPr>
        <w:t xml:space="preserve">              </w:t>
      </w:r>
      <w:r>
        <w:rPr>
          <w:rFonts w:ascii="Noteworthy Light" w:hAnsi="Noteworthy Light" w:hint="default"/>
          <w:rtl w:val="0"/>
        </w:rPr>
        <w:t> </w:t>
      </w:r>
      <w:r>
        <w:rPr>
          <w:rFonts w:ascii="Noteworthy Light" w:hAnsi="Noteworthy Light"/>
          <w:rtl w:val="0"/>
          <w:lang w:val="en-US"/>
        </w:rPr>
        <w:t>(reason)</w:t>
      </w:r>
    </w:p>
    <w:p>
      <w:pPr>
        <w:pStyle w:val="Sample dialogs"/>
        <w:spacing w:line="240" w:lineRule="auto"/>
      </w:pPr>
    </w:p>
    <w:p>
      <w:pPr>
        <w:pStyle w:val="Subtitle"/>
        <w:bidi w:val="0"/>
      </w:pPr>
      <w:r>
        <w:rPr>
          <w:rFonts w:cs="Arial Unicode MS" w:eastAsia="Arial Unicode MS"/>
          <w:rtl w:val="0"/>
        </w:rPr>
        <w:t>Dialog 1:</w:t>
      </w:r>
      <w:r>
        <w:rPr>
          <w:rFonts w:cs="Arial Unicode MS" w:eastAsia="Arial Unicode MS" w:hint="default"/>
          <w:rtl w:val="0"/>
        </w:rPr>
        <w:t> </w:t>
      </w:r>
    </w:p>
    <w:p>
      <w:pPr>
        <w:pStyle w:val="Sample dialogs"/>
        <w:spacing w:line="480" w:lineRule="auto"/>
      </w:pPr>
      <w:r>
        <w:rPr>
          <w:rtl w:val="0"/>
          <w:lang w:val="en-US"/>
        </w:rPr>
        <w:t>A: Would you like some chocolate?</w:t>
      </w:r>
      <w:r>
        <w:rPr>
          <w:rtl w:val="0"/>
        </w:rPr>
        <w:t> </w:t>
      </w:r>
    </w:p>
    <w:p>
      <w:pPr>
        <w:pStyle w:val="Sample dialogs"/>
        <w:spacing w:after="100" w:line="480" w:lineRule="auto"/>
      </w:pPr>
      <w:r>
        <w:rPr>
          <w:rtl w:val="0"/>
          <w:lang w:val="de-DE"/>
        </w:rPr>
        <w:t>B: Um, I</w:t>
      </w:r>
      <w:r>
        <w:rPr>
          <w:rtl w:val="1"/>
        </w:rPr>
        <w:t>’</w:t>
      </w:r>
      <w:r>
        <w:rPr>
          <w:rtl w:val="0"/>
          <w:lang w:val="en-US"/>
        </w:rPr>
        <w:t>d love some, but I</w:t>
      </w:r>
      <w:r>
        <w:rPr>
          <w:rtl w:val="1"/>
        </w:rPr>
        <w:t>’</w:t>
      </w:r>
      <w:r>
        <w:rPr>
          <w:rtl w:val="0"/>
          <w:lang w:val="en-US"/>
        </w:rPr>
        <w:t>m on a diet now. Thanks for offering!</w:t>
      </w:r>
      <w:r>
        <w:rPr>
          <w:rtl w:val="0"/>
        </w:rPr>
        <w:t> </w:t>
      </w:r>
    </w:p>
    <w:p>
      <w:pPr>
        <w:pStyle w:val="Subtitle"/>
        <w:bidi w:val="0"/>
      </w:pPr>
      <w:r>
        <w:rPr>
          <w:rFonts w:cs="Arial Unicode MS" w:eastAsia="Arial Unicode MS"/>
          <w:rtl w:val="0"/>
        </w:rPr>
        <w:t>Dialog 2:</w:t>
      </w:r>
      <w:r>
        <w:rPr>
          <w:rFonts w:cs="Arial Unicode MS" w:eastAsia="Arial Unicode MS" w:hint="default"/>
          <w:rtl w:val="0"/>
        </w:rPr>
        <w:t> </w:t>
      </w:r>
    </w:p>
    <w:p>
      <w:pPr>
        <w:pStyle w:val="Sample dialogs"/>
        <w:spacing w:line="480" w:lineRule="auto"/>
      </w:pPr>
      <w:r>
        <w:rPr>
          <w:rtl w:val="0"/>
          <w:lang w:val="en-US"/>
        </w:rPr>
        <w:t>A: I</w:t>
      </w:r>
      <w:r>
        <w:rPr>
          <w:rtl w:val="1"/>
        </w:rPr>
        <w:t>’</w:t>
      </w:r>
      <w:r>
        <w:rPr>
          <w:rtl w:val="0"/>
          <w:lang w:val="en-US"/>
        </w:rPr>
        <w:t>m having a part</w:t>
      </w:r>
      <w:r>
        <w:rPr>
          <w:rtl w:val="0"/>
          <w:lang w:val="en-US"/>
        </w:rPr>
        <w:t>y</w:t>
      </w:r>
      <w:r>
        <w:rPr>
          <w:rtl w:val="0"/>
          <w:lang w:val="en-US"/>
        </w:rPr>
        <w:t xml:space="preserve"> next week! You should come!</w:t>
      </w:r>
      <w:r>
        <w:rPr>
          <w:rtl w:val="0"/>
        </w:rPr>
        <w:t> </w:t>
      </w:r>
    </w:p>
    <w:p>
      <w:pPr>
        <w:pStyle w:val="Sample dialogs"/>
        <w:spacing w:line="480" w:lineRule="auto"/>
      </w:pPr>
      <w:r>
        <w:rPr>
          <w:rtl w:val="0"/>
          <w:lang w:val="de-DE"/>
        </w:rPr>
        <w:t>B: Um, I</w:t>
      </w:r>
      <w:r>
        <w:rPr>
          <w:rtl w:val="1"/>
        </w:rPr>
        <w:t>’</w:t>
      </w:r>
      <w:r>
        <w:rPr>
          <w:rtl w:val="0"/>
          <w:lang w:val="en-US"/>
        </w:rPr>
        <w:t>d love to, but I</w:t>
      </w:r>
      <w:r>
        <w:rPr>
          <w:rtl w:val="1"/>
        </w:rPr>
        <w:t>’</w:t>
      </w:r>
      <w:r>
        <w:rPr>
          <w:rtl w:val="0"/>
          <w:lang w:val="en-US"/>
        </w:rPr>
        <w:t>ll be out of town.</w:t>
      </w:r>
      <w:r>
        <w:rPr>
          <w:rtl w:val="0"/>
        </w:rPr>
        <w:t> </w:t>
      </w:r>
    </w:p>
    <w:p>
      <w:pPr>
        <w:pStyle w:val="Sample dialogs"/>
        <w:spacing w:line="480" w:lineRule="auto"/>
      </w:pPr>
      <w:r>
        <w:rPr>
          <w:rtl w:val="0"/>
          <w:lang w:val="en-US"/>
        </w:rPr>
        <w:t>A: Ah, that</w:t>
      </w:r>
      <w:r>
        <w:rPr>
          <w:rtl w:val="1"/>
        </w:rPr>
        <w:t>’</w:t>
      </w:r>
      <w:r>
        <w:rPr>
          <w:rtl w:val="0"/>
          <w:lang w:val="en-US"/>
        </w:rPr>
        <w:t>s too bad.</w:t>
      </w:r>
      <w:r>
        <w:rPr>
          <w:rtl w:val="0"/>
        </w:rPr>
        <w:t> </w:t>
      </w:r>
    </w:p>
    <w:p>
      <w:pPr>
        <w:pStyle w:val="Sample dialogs"/>
        <w:spacing w:after="100" w:line="480" w:lineRule="auto"/>
      </w:pPr>
      <w:r>
        <w:rPr>
          <w:rtl w:val="0"/>
          <w:lang w:val="en-US"/>
        </w:rPr>
        <w:t>B: Yeah. Well, I hope you have a good time!</w:t>
      </w:r>
    </w:p>
    <w:p>
      <w:pPr>
        <w:pStyle w:val="Subtitle"/>
        <w:bidi w:val="0"/>
      </w:pPr>
      <w:r>
        <w:rPr>
          <w:rFonts w:cs="Arial Unicode MS" w:eastAsia="Arial Unicode MS"/>
          <w:rtl w:val="0"/>
        </w:rPr>
        <w:t>Dialog 3:</w:t>
      </w:r>
      <w:r>
        <w:rPr>
          <w:rFonts w:cs="Arial Unicode MS" w:eastAsia="Arial Unicode MS" w:hint="default"/>
          <w:rtl w:val="0"/>
        </w:rPr>
        <w:t> </w:t>
      </w:r>
    </w:p>
    <w:p>
      <w:pPr>
        <w:pStyle w:val="Sample dialogs"/>
        <w:spacing w:line="480" w:lineRule="auto"/>
      </w:pPr>
      <w:r>
        <w:rPr>
          <w:rtl w:val="0"/>
          <w:lang w:val="en-US"/>
        </w:rPr>
        <w:t>A: Say, how about getting together this evening in the library to study for our te</w:t>
      </w:r>
      <w:r>
        <w:rPr>
          <w:rtl w:val="0"/>
          <w:lang w:val="en-US"/>
        </w:rPr>
        <w:t>s</w:t>
      </w:r>
      <w:r>
        <w:rPr>
          <w:rtl w:val="0"/>
          <w:lang w:val="en-US"/>
        </w:rPr>
        <w:t>t next week?</w:t>
      </w:r>
      <w:r>
        <w:rPr>
          <w:rtl w:val="0"/>
        </w:rPr>
        <w:t> </w:t>
      </w:r>
    </w:p>
    <w:p>
      <w:pPr>
        <w:pStyle w:val="Sample dialogs"/>
        <w:spacing w:line="480" w:lineRule="auto"/>
      </w:pPr>
      <w:r>
        <w:rPr>
          <w:rtl w:val="0"/>
          <w:lang w:val="en-US"/>
        </w:rPr>
        <w:t>B: Oh, that sounds like a wonderful idea, but I have to go to my part-time job. How about tomorrow night?</w:t>
      </w:r>
    </w:p>
    <w:p>
      <w:pPr>
        <w:pStyle w:val="Body"/>
        <w:spacing w:line="288" w:lineRule="auto"/>
        <w:ind w:left="655"/>
      </w:pPr>
    </w:p>
    <w:p>
      <w:pPr>
        <w:pStyle w:val="Step directions"/>
        <w:bidi w:val="0"/>
      </w:pPr>
      <w:r>
        <w:rPr>
          <w:rtl w:val="0"/>
        </w:rPr>
        <w:t>Step 3: With a partner, read the refusal expressions on the board. What strategy is each one?</w:t>
      </w:r>
    </w:p>
    <w:sectPr>
      <w:headerReference w:type="default" r:id="rId4"/>
      <w:footerReference w:type="default" r:id="rId5"/>
      <w:pgSz w:w="11906" w:h="16838" w:orient="portrait"/>
      <w:pgMar w:top="567" w:right="850" w:bottom="850" w:left="850" w:header="360" w:footer="567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Gill Sans SemiBold">
    <w:charset w:val="00"/>
    <w:family w:val="roman"/>
    <w:pitch w:val="default"/>
  </w:font>
  <w:font w:name="Gill Sans Light">
    <w:charset w:val="00"/>
    <w:family w:val="roman"/>
    <w:pitch w:val="default"/>
  </w:font>
  <w:font w:name="Gill Sans">
    <w:charset w:val="00"/>
    <w:family w:val="roman"/>
    <w:pitch w:val="default"/>
  </w:font>
  <w:font w:name="Noteworthy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Gill Sans SemiBold" w:cs="Arial Unicode MS" w:hAnsi="Gill Sans Semi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Gill Sans Light" w:cs="Arial Unicode MS" w:hAnsi="Gill Sans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Subtitle">
    <w:name w:val="Sub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0" w:line="240" w:lineRule="auto"/>
      <w:ind w:left="0" w:right="0" w:firstLine="0"/>
      <w:jc w:val="left"/>
      <w:outlineLvl w:val="9"/>
    </w:pPr>
    <w:rPr>
      <w:rFonts w:ascii="Gill Sans" w:cs="Gill Sans" w:hAnsi="Gill Sans" w:eastAsia="Gill San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ep directions">
    <w:name w:val="Step directions"/>
    <w:next w:val="Body"/>
    <w:pPr>
      <w:keepNext w:val="1"/>
      <w:keepLines w:val="0"/>
      <w:pageBreakBefore w:val="0"/>
      <w:widowControl w:val="1"/>
      <w:pBdr>
        <w:top w:val="single" w:color="515151" w:sz="4" w:space="0" w:shadow="0" w:frame="0"/>
        <w:left w:val="nil"/>
        <w:bottom w:val="single" w:color="515151" w:sz="4" w:space="0" w:shadow="0" w:frame="0"/>
        <w:right w:val="nil"/>
      </w:pBdr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ill Sans SemiBold" w:cs="Arial Unicode MS" w:hAnsi="Gill Sans Semi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3"/>
      <w:kern w:val="0"/>
      <w:position w:val="0"/>
      <w:sz w:val="20"/>
      <w:szCs w:val="2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Arial" w:cs="Arial" w:hAnsi="Arial" w:eastAsia="Arial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ample dialogs">
    <w:name w:val="Sample dialogs"/>
    <w:next w:val="Sample dialogs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Gill Sans Light" w:cs="Arial Unicode MS" w:hAnsi="Gill Sans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